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5E20A6">
      <w:pPr>
        <w:spacing w:after="0" w:line="259" w:lineRule="auto"/>
        <w:ind w:left="15" w:right="9"/>
        <w:jc w:val="center"/>
      </w:pPr>
      <w:r>
        <w:rPr>
          <w:b/>
          <w:sz w:val="28"/>
        </w:rPr>
        <w:t>PERRY COUNTY BOARD OF COMMISSIONERS</w:t>
      </w:r>
    </w:p>
    <w:p w14:paraId="29DC8BB6" w14:textId="62962F02" w:rsidR="00A36D46" w:rsidRDefault="005E20A6" w:rsidP="005E20A6">
      <w:pPr>
        <w:spacing w:after="0" w:line="259" w:lineRule="auto"/>
        <w:ind w:left="15"/>
        <w:jc w:val="center"/>
        <w:rPr>
          <w:b/>
          <w:sz w:val="28"/>
        </w:rPr>
      </w:pPr>
      <w:r>
        <w:rPr>
          <w:b/>
          <w:sz w:val="28"/>
        </w:rPr>
        <w:t xml:space="preserve">SPECIAL </w:t>
      </w:r>
      <w:r w:rsidR="00A36D46">
        <w:rPr>
          <w:b/>
          <w:sz w:val="28"/>
        </w:rPr>
        <w:t xml:space="preserve">MEETING </w:t>
      </w:r>
      <w:r w:rsidR="004348DD">
        <w:rPr>
          <w:b/>
          <w:sz w:val="28"/>
        </w:rPr>
        <w:t>MINUTES</w:t>
      </w:r>
    </w:p>
    <w:p w14:paraId="43341674" w14:textId="5FAF1E7C" w:rsidR="001C50E3" w:rsidRDefault="00364BBF" w:rsidP="005E20A6">
      <w:pPr>
        <w:spacing w:after="0" w:line="259" w:lineRule="auto"/>
        <w:ind w:left="15" w:firstLine="705"/>
        <w:jc w:val="center"/>
      </w:pPr>
      <w:r>
        <w:rPr>
          <w:b/>
          <w:sz w:val="28"/>
        </w:rPr>
        <w:t>July 19</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1D4ECE14" w:rsidR="001C50E3" w:rsidRDefault="004348DD">
      <w:pPr>
        <w:ind w:left="-15" w:firstLine="720"/>
      </w:pPr>
      <w:r>
        <w:t xml:space="preserve">The Perry County Board of Commissioners met at </w:t>
      </w:r>
      <w:r w:rsidR="00B35629">
        <w:t>9</w:t>
      </w:r>
      <w:r w:rsidR="00662A36">
        <w:t>:</w:t>
      </w:r>
      <w:r w:rsidR="005B2E76">
        <w:t xml:space="preserve">00 </w:t>
      </w:r>
      <w:r w:rsidR="00B35629">
        <w:t>a</w:t>
      </w:r>
      <w:r w:rsidR="008958A3">
        <w:t>.</w:t>
      </w:r>
      <w:r>
        <w:t>m.</w:t>
      </w:r>
      <w:r w:rsidR="00A37BAF">
        <w:t xml:space="preserve">, </w:t>
      </w:r>
      <w:r>
        <w:t>as was duly advertised.</w:t>
      </w:r>
      <w:r w:rsidR="009950C5">
        <w:t xml:space="preserve">  Commissioners:</w:t>
      </w:r>
      <w:r w:rsidR="007E569E">
        <w:t xml:space="preserve"> </w:t>
      </w:r>
      <w:r>
        <w:t>President Randy Cole (RC)</w:t>
      </w:r>
      <w:r w:rsidR="005E29EE">
        <w:t>,</w:t>
      </w:r>
      <w:r w:rsidR="00973C0A">
        <w:t xml:space="preserve"> </w:t>
      </w:r>
      <w:r>
        <w:t>Rebecca Thorn (RT)</w:t>
      </w:r>
      <w:r w:rsidR="00874E39">
        <w:t xml:space="preserve"> </w:t>
      </w:r>
      <w:r w:rsidR="005E29EE">
        <w:t xml:space="preserve">and Randy Kleaving (RK) </w:t>
      </w:r>
      <w:r w:rsidR="00874E39">
        <w:t>were in attendance</w:t>
      </w:r>
      <w:r w:rsidR="002D74C3">
        <w:t>.</w:t>
      </w:r>
      <w:r>
        <w:t xml:space="preserve">  </w:t>
      </w:r>
      <w:r w:rsidR="008958A3">
        <w:t>Auditor Kristinia Hammack</w:t>
      </w:r>
      <w:r w:rsidR="005E20A6">
        <w:t xml:space="preserve"> </w:t>
      </w:r>
      <w:r w:rsidR="007917C1">
        <w:t xml:space="preserve">and Sheriff Alan Malone </w:t>
      </w:r>
      <w:r w:rsidR="005E20A6">
        <w:t>w</w:t>
      </w:r>
      <w:r w:rsidR="007917C1">
        <w:t>ere</w:t>
      </w:r>
      <w:r>
        <w:t xml:space="preserve"> also present. There </w:t>
      </w:r>
      <w:r w:rsidR="00874E39">
        <w:t>was</w:t>
      </w:r>
      <w:r>
        <w:t xml:space="preserve"> no</w:t>
      </w:r>
      <w:r w:rsidR="00662A36">
        <w:t xml:space="preserve"> </w:t>
      </w:r>
      <w:r w:rsidR="005E20A6" w:rsidRPr="005E20A6">
        <w:rPr>
          <w:i/>
          <w:iCs/>
        </w:rPr>
        <w:t>Attorney</w:t>
      </w:r>
      <w:r w:rsidR="007917C1">
        <w:t xml:space="preserve"> o</w:t>
      </w:r>
      <w:r w:rsidR="005E20A6">
        <w:t xml:space="preserve">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367DD5F2" w14:textId="756E95EE" w:rsidR="00695856" w:rsidRDefault="00364BBF" w:rsidP="00364BBF">
      <w:pPr>
        <w:ind w:left="-5"/>
      </w:pPr>
      <w:r>
        <w:t>T</w:t>
      </w:r>
      <w:r w:rsidR="00695856">
        <w:t xml:space="preserve">his Special Meeting </w:t>
      </w:r>
      <w:r>
        <w:t>was</w:t>
      </w:r>
      <w:r w:rsidR="00695856">
        <w:t xml:space="preserve"> held </w:t>
      </w:r>
      <w:r>
        <w:t xml:space="preserve">outside on the back West side of the Courthouse </w:t>
      </w:r>
      <w:r w:rsidR="003C0345">
        <w:t xml:space="preserve">for </w:t>
      </w:r>
      <w:r>
        <w:t xml:space="preserve">a pre-construction review for the </w:t>
      </w:r>
      <w:r w:rsidR="003C0345">
        <w:t>Courthouse</w:t>
      </w:r>
      <w:r>
        <w:t xml:space="preserve"> addition.</w:t>
      </w:r>
    </w:p>
    <w:p w14:paraId="66DB6E0D" w14:textId="77777777" w:rsidR="00364BBF" w:rsidRDefault="00364BBF" w:rsidP="00364BBF">
      <w:pPr>
        <w:ind w:left="-5"/>
      </w:pPr>
    </w:p>
    <w:p w14:paraId="7A745000" w14:textId="0A619CEF" w:rsidR="00364BBF" w:rsidRDefault="00364BBF" w:rsidP="00364BBF">
      <w:pPr>
        <w:ind w:left="-5"/>
      </w:pPr>
      <w:r>
        <w:t>Attached are notes from Kenn</w:t>
      </w:r>
      <w:r w:rsidR="003C0345">
        <w:t xml:space="preserve">eth Simpson, </w:t>
      </w:r>
      <w:r>
        <w:t xml:space="preserve">Engineer </w:t>
      </w:r>
      <w:r w:rsidR="003C0345">
        <w:t>Associates, Project Engineer/Designer:</w:t>
      </w:r>
    </w:p>
    <w:p w14:paraId="44531415" w14:textId="77777777" w:rsidR="008206E5" w:rsidRDefault="008206E5" w:rsidP="00364BBF">
      <w:pPr>
        <w:ind w:left="-5"/>
      </w:pPr>
    </w:p>
    <w:p w14:paraId="3BD7CB84" w14:textId="77777777" w:rsidR="0059508E" w:rsidRPr="0059508E" w:rsidRDefault="0059508E" w:rsidP="0059508E">
      <w:pPr>
        <w:spacing w:after="0" w:line="240" w:lineRule="auto"/>
        <w:ind w:left="0" w:firstLine="0"/>
        <w:rPr>
          <w:rFonts w:ascii="Franklin Gothic Heavy" w:hAnsi="Franklin Gothic Heavy"/>
          <w:color w:val="auto"/>
          <w:szCs w:val="20"/>
        </w:rPr>
      </w:pPr>
      <w:r w:rsidRPr="0059508E">
        <w:rPr>
          <w:rFonts w:ascii="Franklin Gothic Heavy" w:hAnsi="Franklin Gothic Heavy"/>
          <w:color w:val="auto"/>
          <w:szCs w:val="20"/>
        </w:rPr>
        <w:t xml:space="preserve">                                                        ENGINEER ASSOCIATES, Inc.</w:t>
      </w:r>
    </w:p>
    <w:p w14:paraId="60A75673" w14:textId="7A2D369E" w:rsidR="0059508E" w:rsidRPr="0059508E" w:rsidRDefault="0059508E" w:rsidP="0059508E">
      <w:pPr>
        <w:keepNext/>
        <w:spacing w:after="0" w:line="240" w:lineRule="auto"/>
        <w:ind w:left="0" w:right="450" w:firstLine="0"/>
        <w:jc w:val="center"/>
        <w:outlineLvl w:val="3"/>
        <w:rPr>
          <w:rFonts w:ascii="Franklin Gothic Medium" w:hAnsi="Franklin Gothic Medium"/>
          <w:b/>
          <w:i/>
          <w:color w:val="auto"/>
          <w:sz w:val="20"/>
          <w:szCs w:val="20"/>
        </w:rPr>
      </w:pPr>
      <w:r>
        <w:rPr>
          <w:rFonts w:ascii="Franklin Gothic Medium" w:hAnsi="Franklin Gothic Medium"/>
          <w:b/>
          <w:i/>
          <w:color w:val="auto"/>
          <w:sz w:val="20"/>
          <w:szCs w:val="20"/>
        </w:rPr>
        <w:t xml:space="preserve">                 </w:t>
      </w:r>
      <w:r w:rsidRPr="0059508E">
        <w:rPr>
          <w:rFonts w:ascii="Franklin Gothic Medium" w:hAnsi="Franklin Gothic Medium"/>
          <w:b/>
          <w:i/>
          <w:color w:val="auto"/>
          <w:sz w:val="20"/>
          <w:szCs w:val="20"/>
        </w:rPr>
        <w:t>Since 1990</w:t>
      </w:r>
    </w:p>
    <w:p w14:paraId="0EAC6F45" w14:textId="77777777" w:rsidR="0059508E" w:rsidRPr="0059508E" w:rsidRDefault="0059508E" w:rsidP="0059508E">
      <w:pPr>
        <w:spacing w:after="0" w:line="240" w:lineRule="auto"/>
        <w:ind w:left="0" w:firstLine="0"/>
        <w:rPr>
          <w:rFonts w:ascii="Franklin Gothic Book" w:hAnsi="Franklin Gothic Book"/>
          <w:color w:val="auto"/>
          <w:sz w:val="18"/>
          <w:szCs w:val="20"/>
        </w:rPr>
      </w:pPr>
      <w:r w:rsidRPr="0059508E">
        <w:rPr>
          <w:rFonts w:ascii="Rockwell" w:hAnsi="Rockwell"/>
          <w:color w:val="auto"/>
          <w:szCs w:val="20"/>
        </w:rPr>
        <w:t xml:space="preserve">                                                         </w:t>
      </w:r>
      <w:r w:rsidRPr="0059508E">
        <w:rPr>
          <w:rFonts w:ascii="Franklin Gothic Book" w:hAnsi="Franklin Gothic Book"/>
          <w:color w:val="auto"/>
          <w:sz w:val="20"/>
          <w:szCs w:val="20"/>
        </w:rPr>
        <w:t xml:space="preserve">      </w:t>
      </w:r>
      <w:smartTag w:uri="urn:schemas-microsoft-com:office:smarttags" w:element="address">
        <w:smartTag w:uri="urn:schemas-microsoft-com:office:smarttags" w:element="Street">
          <w:r w:rsidRPr="0059508E">
            <w:rPr>
              <w:rFonts w:ascii="Franklin Gothic Book" w:hAnsi="Franklin Gothic Book"/>
              <w:color w:val="auto"/>
              <w:sz w:val="20"/>
              <w:szCs w:val="20"/>
            </w:rPr>
            <w:t>645 Main Street, Suite 201</w:t>
          </w:r>
        </w:smartTag>
      </w:smartTag>
      <w:r w:rsidRPr="0059508E">
        <w:rPr>
          <w:rFonts w:ascii="Franklin Gothic Book" w:hAnsi="Franklin Gothic Book"/>
          <w:color w:val="auto"/>
          <w:sz w:val="18"/>
          <w:szCs w:val="20"/>
        </w:rPr>
        <w:t xml:space="preserve"> </w:t>
      </w:r>
    </w:p>
    <w:p w14:paraId="0835565A" w14:textId="7DF3C75F" w:rsidR="0059508E" w:rsidRPr="0059508E" w:rsidRDefault="0059508E" w:rsidP="0059508E">
      <w:pPr>
        <w:spacing w:after="0" w:line="240" w:lineRule="auto"/>
        <w:ind w:left="0" w:firstLine="0"/>
        <w:rPr>
          <w:rFonts w:ascii="Franklin Gothic Book" w:hAnsi="Franklin Gothic Book"/>
          <w:color w:val="auto"/>
          <w:sz w:val="20"/>
          <w:szCs w:val="20"/>
        </w:rPr>
      </w:pPr>
      <w:r w:rsidRPr="0059508E">
        <w:rPr>
          <w:rFonts w:ascii="Franklin Gothic Book" w:hAnsi="Franklin Gothic Book"/>
          <w:color w:val="auto"/>
          <w:sz w:val="20"/>
          <w:szCs w:val="20"/>
        </w:rPr>
        <w:t xml:space="preserve">                                                                           Tell City, Indiana 47586                                                 </w:t>
      </w:r>
    </w:p>
    <w:p w14:paraId="013E7B96" w14:textId="77777777" w:rsidR="0059508E" w:rsidRPr="0059508E" w:rsidRDefault="0059508E" w:rsidP="0059508E">
      <w:pPr>
        <w:spacing w:after="0" w:line="240" w:lineRule="auto"/>
        <w:ind w:left="-360" w:right="-630" w:firstLine="90"/>
        <w:rPr>
          <w:rFonts w:ascii="Franklin Gothic Book" w:hAnsi="Franklin Gothic Book"/>
          <w:color w:val="auto"/>
          <w:sz w:val="20"/>
          <w:szCs w:val="20"/>
        </w:rPr>
      </w:pPr>
      <w:r w:rsidRPr="0059508E">
        <w:rPr>
          <w:rFonts w:ascii="Franklin Gothic Book" w:hAnsi="Franklin Gothic Book"/>
          <w:color w:val="auto"/>
          <w:sz w:val="20"/>
          <w:szCs w:val="20"/>
        </w:rPr>
        <w:t xml:space="preserve">   Kenneth Leo Simpson, P.E.                                                                                              (812) 547-1100  </w:t>
      </w:r>
    </w:p>
    <w:p w14:paraId="5517E882" w14:textId="77777777" w:rsidR="0059508E" w:rsidRPr="0059508E" w:rsidRDefault="0059508E" w:rsidP="0059508E">
      <w:pPr>
        <w:spacing w:after="0" w:line="240" w:lineRule="auto"/>
        <w:ind w:left="-360" w:right="-630" w:firstLine="90"/>
        <w:rPr>
          <w:rFonts w:ascii="Franklin Gothic Book" w:hAnsi="Franklin Gothic Book"/>
          <w:color w:val="auto"/>
          <w:sz w:val="20"/>
          <w:szCs w:val="20"/>
        </w:rPr>
      </w:pPr>
      <w:r w:rsidRPr="0059508E">
        <w:rPr>
          <w:rFonts w:ascii="Franklin Gothic Book" w:hAnsi="Franklin Gothic Book"/>
          <w:color w:val="auto"/>
          <w:sz w:val="20"/>
          <w:szCs w:val="20"/>
        </w:rPr>
        <w:t xml:space="preserve">   P.E. License in Indiana and Kentucky                                                                              e-mail:</w:t>
      </w:r>
      <w:hyperlink r:id="rId7" w:history="1">
        <w:r w:rsidRPr="0059508E">
          <w:rPr>
            <w:rFonts w:ascii="Franklin Gothic Book" w:hAnsi="Franklin Gothic Book"/>
            <w:color w:val="0000FF"/>
            <w:sz w:val="20"/>
            <w:szCs w:val="20"/>
            <w:u w:val="single"/>
          </w:rPr>
          <w:t>klsimpsonpe@comcast.net</w:t>
        </w:r>
      </w:hyperlink>
      <w:r w:rsidRPr="0059508E">
        <w:rPr>
          <w:rFonts w:ascii="Franklin Gothic Book" w:hAnsi="Franklin Gothic Book"/>
          <w:color w:val="auto"/>
          <w:sz w:val="20"/>
          <w:szCs w:val="20"/>
        </w:rPr>
        <w:t xml:space="preserve">  </w:t>
      </w:r>
    </w:p>
    <w:p w14:paraId="113F93DB" w14:textId="77777777" w:rsidR="0059508E" w:rsidRPr="0059508E" w:rsidRDefault="0059508E" w:rsidP="0059508E">
      <w:pPr>
        <w:spacing w:after="0" w:line="240" w:lineRule="auto"/>
        <w:ind w:left="-360" w:right="-630" w:firstLine="90"/>
        <w:rPr>
          <w:rFonts w:ascii="Rockwell" w:hAnsi="Rockwell"/>
          <w:color w:val="auto"/>
          <w:sz w:val="20"/>
          <w:szCs w:val="20"/>
        </w:rPr>
      </w:pPr>
    </w:p>
    <w:p w14:paraId="4F17E238"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July 19, 2024</w:t>
      </w:r>
    </w:p>
    <w:p w14:paraId="624E57E2" w14:textId="77777777" w:rsidR="0059508E" w:rsidRPr="0059508E" w:rsidRDefault="0059508E" w:rsidP="0059508E">
      <w:pPr>
        <w:spacing w:after="0" w:line="240" w:lineRule="auto"/>
        <w:ind w:left="-360" w:right="-630" w:firstLine="90"/>
        <w:rPr>
          <w:rFonts w:ascii="Rockwell" w:hAnsi="Rockwell"/>
          <w:color w:val="auto"/>
          <w:sz w:val="20"/>
          <w:szCs w:val="20"/>
        </w:rPr>
      </w:pPr>
    </w:p>
    <w:p w14:paraId="728E5543"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Memo To:  Meeting Attendees</w:t>
      </w:r>
    </w:p>
    <w:p w14:paraId="5969D536" w14:textId="77777777" w:rsidR="0059508E" w:rsidRPr="0059508E" w:rsidRDefault="0059508E" w:rsidP="0059508E">
      <w:pPr>
        <w:spacing w:after="0" w:line="240" w:lineRule="auto"/>
        <w:ind w:left="-360" w:right="-630" w:firstLine="90"/>
        <w:rPr>
          <w:rFonts w:ascii="Rockwell" w:hAnsi="Rockwell"/>
          <w:color w:val="auto"/>
          <w:sz w:val="20"/>
          <w:szCs w:val="20"/>
        </w:rPr>
      </w:pPr>
    </w:p>
    <w:p w14:paraId="4C256BC8" w14:textId="77777777" w:rsidR="0059508E" w:rsidRPr="0059508E" w:rsidRDefault="0059508E" w:rsidP="0059508E">
      <w:pPr>
        <w:spacing w:after="0" w:line="240" w:lineRule="auto"/>
        <w:ind w:left="-360" w:right="-630" w:firstLine="90"/>
        <w:rPr>
          <w:rFonts w:ascii="Rockwell" w:hAnsi="Rockwell"/>
          <w:b/>
          <w:color w:val="auto"/>
          <w:sz w:val="20"/>
          <w:szCs w:val="20"/>
        </w:rPr>
      </w:pPr>
      <w:r w:rsidRPr="0059508E">
        <w:rPr>
          <w:rFonts w:ascii="Rockwell" w:hAnsi="Rockwell"/>
          <w:b/>
          <w:color w:val="auto"/>
          <w:sz w:val="20"/>
          <w:szCs w:val="20"/>
        </w:rPr>
        <w:t>Re:  Pre-Construction Meeting</w:t>
      </w:r>
    </w:p>
    <w:p w14:paraId="52A4B876" w14:textId="77777777" w:rsidR="0059508E" w:rsidRPr="0059508E" w:rsidRDefault="0059508E" w:rsidP="0059508E">
      <w:pPr>
        <w:spacing w:after="0" w:line="240" w:lineRule="auto"/>
        <w:ind w:left="-360" w:right="-630" w:firstLine="90"/>
        <w:rPr>
          <w:rFonts w:ascii="Rockwell" w:hAnsi="Rockwell"/>
          <w:b/>
          <w:color w:val="auto"/>
          <w:sz w:val="20"/>
          <w:szCs w:val="20"/>
        </w:rPr>
      </w:pPr>
      <w:r w:rsidRPr="0059508E">
        <w:rPr>
          <w:rFonts w:ascii="Rockwell" w:hAnsi="Rockwell"/>
          <w:b/>
          <w:color w:val="auto"/>
          <w:sz w:val="20"/>
          <w:szCs w:val="20"/>
        </w:rPr>
        <w:t xml:space="preserve">        Perry County Courthouse Addition and Parking</w:t>
      </w:r>
    </w:p>
    <w:p w14:paraId="14457AC9" w14:textId="77777777" w:rsidR="0059508E" w:rsidRPr="0059508E" w:rsidRDefault="0059508E" w:rsidP="0059508E">
      <w:pPr>
        <w:spacing w:after="0" w:line="240" w:lineRule="auto"/>
        <w:ind w:left="-360" w:right="-630" w:firstLine="90"/>
        <w:rPr>
          <w:rFonts w:ascii="Rockwell" w:hAnsi="Rockwell"/>
          <w:b/>
          <w:color w:val="auto"/>
          <w:sz w:val="20"/>
          <w:szCs w:val="20"/>
        </w:rPr>
      </w:pPr>
      <w:r w:rsidRPr="0059508E">
        <w:rPr>
          <w:rFonts w:ascii="Rockwell" w:hAnsi="Rockwell"/>
          <w:color w:val="auto"/>
          <w:sz w:val="20"/>
          <w:szCs w:val="20"/>
        </w:rPr>
        <w:t xml:space="preserve">        </w:t>
      </w:r>
      <w:r w:rsidRPr="0059508E">
        <w:rPr>
          <w:rFonts w:ascii="Rockwell" w:hAnsi="Rockwell"/>
          <w:b/>
          <w:color w:val="auto"/>
          <w:sz w:val="20"/>
          <w:szCs w:val="20"/>
        </w:rPr>
        <w:t>Tell City, Indiana</w:t>
      </w:r>
    </w:p>
    <w:p w14:paraId="4884246C" w14:textId="77777777" w:rsidR="0059508E" w:rsidRPr="0059508E" w:rsidRDefault="0059508E" w:rsidP="0059508E">
      <w:pPr>
        <w:spacing w:after="0" w:line="240" w:lineRule="auto"/>
        <w:ind w:left="-360" w:right="-630" w:firstLine="90"/>
        <w:rPr>
          <w:rFonts w:ascii="Rockwell" w:hAnsi="Rockwell"/>
          <w:color w:val="auto"/>
          <w:sz w:val="20"/>
          <w:szCs w:val="20"/>
        </w:rPr>
      </w:pPr>
    </w:p>
    <w:p w14:paraId="10760DF1"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A meeting was held, on Friday, July 19, 2024, 9:00 A.M., in the back parking lot of the Courthouse regarding the proposed addition to the Perry County Courthouse.</w:t>
      </w:r>
    </w:p>
    <w:p w14:paraId="1C018DB3" w14:textId="77777777" w:rsidR="0059508E" w:rsidRPr="0059508E" w:rsidRDefault="0059508E" w:rsidP="0059508E">
      <w:pPr>
        <w:spacing w:after="0" w:line="240" w:lineRule="auto"/>
        <w:ind w:left="-360" w:right="-630" w:firstLine="90"/>
        <w:rPr>
          <w:rFonts w:ascii="Rockwell" w:hAnsi="Rockwell"/>
          <w:color w:val="auto"/>
          <w:sz w:val="20"/>
          <w:szCs w:val="20"/>
        </w:rPr>
      </w:pPr>
    </w:p>
    <w:p w14:paraId="02A5D9E2"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In attendance were:</w:t>
      </w:r>
    </w:p>
    <w:p w14:paraId="2FA45C04"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Mendy Lassaline, Perry County Assessor</w:t>
      </w:r>
    </w:p>
    <w:p w14:paraId="4F6ABFAD"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Kris Hammack, Perry County Auditor</w:t>
      </w:r>
    </w:p>
    <w:p w14:paraId="4D481F7F" w14:textId="3DFEAA2A"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Kelli Wilgus, Auditor’s Office</w:t>
      </w:r>
    </w:p>
    <w:p w14:paraId="62ED2832"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Leisa Ecker, Auditor’s Office</w:t>
      </w:r>
    </w:p>
    <w:p w14:paraId="3F2BF6EE"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Alan Malone, Perry County Sheriff</w:t>
      </w:r>
    </w:p>
    <w:p w14:paraId="14ACF077"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Randy Kleaving, Perry County Commissioner</w:t>
      </w:r>
    </w:p>
    <w:p w14:paraId="4991BD34"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Rebecca Thorn, Perry County Commissioner</w:t>
      </w:r>
    </w:p>
    <w:p w14:paraId="771441AA"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Randy Cole, Perry County Commissioner</w:t>
      </w:r>
    </w:p>
    <w:p w14:paraId="5F28056D"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Greg Arnold, Arnold and Associates, General Contractor</w:t>
      </w:r>
    </w:p>
    <w:p w14:paraId="1D650B61"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Kenneth Simpson, Engineer Associates, Project Engineer/Designer</w:t>
      </w:r>
    </w:p>
    <w:p w14:paraId="4872477A" w14:textId="77777777" w:rsidR="0059508E" w:rsidRPr="0059508E" w:rsidRDefault="0059508E" w:rsidP="0059508E">
      <w:pPr>
        <w:spacing w:after="0" w:line="240" w:lineRule="auto"/>
        <w:ind w:left="-360" w:right="-630" w:firstLine="90"/>
        <w:rPr>
          <w:rFonts w:ascii="Rockwell" w:hAnsi="Rockwell"/>
          <w:color w:val="auto"/>
          <w:sz w:val="20"/>
          <w:szCs w:val="20"/>
        </w:rPr>
      </w:pPr>
    </w:p>
    <w:p w14:paraId="632CF8D9" w14:textId="77777777" w:rsidR="0059508E" w:rsidRPr="0059508E" w:rsidRDefault="0059508E" w:rsidP="0059508E">
      <w:pPr>
        <w:spacing w:after="0" w:line="240" w:lineRule="auto"/>
        <w:ind w:left="-360" w:right="-630" w:firstLine="90"/>
        <w:rPr>
          <w:rFonts w:ascii="Rockwell" w:hAnsi="Rockwell"/>
          <w:color w:val="auto"/>
          <w:sz w:val="20"/>
          <w:szCs w:val="20"/>
        </w:rPr>
      </w:pPr>
      <w:r w:rsidRPr="0059508E">
        <w:rPr>
          <w:rFonts w:ascii="Rockwell" w:hAnsi="Rockwell"/>
          <w:color w:val="auto"/>
          <w:sz w:val="20"/>
          <w:szCs w:val="20"/>
        </w:rPr>
        <w:t>Items discussed included:</w:t>
      </w:r>
    </w:p>
    <w:p w14:paraId="4F537B64" w14:textId="4D6EAD79"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 xml:space="preserve"> A Tax</w:t>
      </w:r>
      <w:r>
        <w:rPr>
          <w:rFonts w:ascii="Rockwell" w:hAnsi="Rockwell"/>
          <w:color w:val="auto"/>
          <w:sz w:val="20"/>
          <w:szCs w:val="20"/>
        </w:rPr>
        <w:t>-</w:t>
      </w:r>
      <w:r w:rsidRPr="0059508E">
        <w:rPr>
          <w:rFonts w:ascii="Rockwell" w:hAnsi="Rockwell"/>
          <w:color w:val="auto"/>
          <w:sz w:val="20"/>
          <w:szCs w:val="20"/>
        </w:rPr>
        <w:t>Exempt letter will be sent to Greg Arnold by Kelli Wilgus</w:t>
      </w:r>
    </w:p>
    <w:p w14:paraId="50B18E02" w14:textId="7F18206B"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 xml:space="preserve">A copy of the bids will be sent to the Auditor’s Office </w:t>
      </w:r>
      <w:r>
        <w:rPr>
          <w:rFonts w:ascii="Rockwell" w:hAnsi="Rockwell"/>
          <w:color w:val="auto"/>
          <w:sz w:val="20"/>
          <w:szCs w:val="20"/>
        </w:rPr>
        <w:t>b</w:t>
      </w:r>
      <w:r w:rsidRPr="0059508E">
        <w:rPr>
          <w:rFonts w:ascii="Rockwell" w:hAnsi="Rockwell"/>
          <w:color w:val="auto"/>
          <w:sz w:val="20"/>
          <w:szCs w:val="20"/>
        </w:rPr>
        <w:t>y Ken Simpson</w:t>
      </w:r>
    </w:p>
    <w:p w14:paraId="46A1C508"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There are several items that need to be sent to the Engineer Ken Simpson, by Greg Arnold, including:</w:t>
      </w:r>
    </w:p>
    <w:p w14:paraId="4710A9BC" w14:textId="77777777" w:rsidR="0059508E" w:rsidRPr="0059508E" w:rsidRDefault="0059508E" w:rsidP="0059508E">
      <w:pPr>
        <w:numPr>
          <w:ilvl w:val="0"/>
          <w:numId w:val="32"/>
        </w:numPr>
        <w:spacing w:after="0" w:line="240" w:lineRule="auto"/>
        <w:ind w:right="-630"/>
        <w:rPr>
          <w:rFonts w:ascii="Rockwell" w:hAnsi="Rockwell"/>
          <w:color w:val="auto"/>
          <w:sz w:val="20"/>
          <w:szCs w:val="20"/>
        </w:rPr>
      </w:pPr>
      <w:r w:rsidRPr="0059508E">
        <w:rPr>
          <w:rFonts w:ascii="Rockwell" w:hAnsi="Rockwell"/>
          <w:color w:val="auto"/>
          <w:sz w:val="20"/>
          <w:szCs w:val="20"/>
        </w:rPr>
        <w:t>Payment Bond</w:t>
      </w:r>
    </w:p>
    <w:p w14:paraId="654C655D" w14:textId="77777777" w:rsidR="0059508E" w:rsidRPr="0059508E" w:rsidRDefault="0059508E" w:rsidP="0059508E">
      <w:pPr>
        <w:numPr>
          <w:ilvl w:val="0"/>
          <w:numId w:val="32"/>
        </w:numPr>
        <w:spacing w:after="0" w:line="240" w:lineRule="auto"/>
        <w:ind w:right="-630"/>
        <w:rPr>
          <w:rFonts w:ascii="Rockwell" w:hAnsi="Rockwell"/>
          <w:color w:val="auto"/>
          <w:sz w:val="20"/>
          <w:szCs w:val="20"/>
        </w:rPr>
      </w:pPr>
      <w:r w:rsidRPr="0059508E">
        <w:rPr>
          <w:rFonts w:ascii="Rockwell" w:hAnsi="Rockwell"/>
          <w:color w:val="auto"/>
          <w:sz w:val="20"/>
          <w:szCs w:val="20"/>
        </w:rPr>
        <w:t>Performance Bond</w:t>
      </w:r>
    </w:p>
    <w:p w14:paraId="3ED99958" w14:textId="77777777" w:rsidR="0059508E" w:rsidRPr="0059508E" w:rsidRDefault="0059508E" w:rsidP="0059508E">
      <w:pPr>
        <w:numPr>
          <w:ilvl w:val="0"/>
          <w:numId w:val="32"/>
        </w:numPr>
        <w:spacing w:after="0" w:line="240" w:lineRule="auto"/>
        <w:ind w:right="-630"/>
        <w:rPr>
          <w:rFonts w:ascii="Rockwell" w:hAnsi="Rockwell"/>
          <w:color w:val="auto"/>
          <w:sz w:val="20"/>
          <w:szCs w:val="20"/>
        </w:rPr>
      </w:pPr>
      <w:r w:rsidRPr="0059508E">
        <w:rPr>
          <w:rFonts w:ascii="Rockwell" w:hAnsi="Rockwell"/>
          <w:color w:val="auto"/>
          <w:sz w:val="20"/>
          <w:szCs w:val="20"/>
        </w:rPr>
        <w:t>Workman’s Comp. certificates as noted in the Special Provisions</w:t>
      </w:r>
    </w:p>
    <w:p w14:paraId="3CDCA8C6" w14:textId="77777777" w:rsidR="0059508E" w:rsidRPr="0059508E" w:rsidRDefault="0059508E" w:rsidP="0059508E">
      <w:pPr>
        <w:numPr>
          <w:ilvl w:val="0"/>
          <w:numId w:val="32"/>
        </w:numPr>
        <w:spacing w:after="0" w:line="240" w:lineRule="auto"/>
        <w:ind w:right="-630"/>
        <w:rPr>
          <w:rFonts w:ascii="Rockwell" w:hAnsi="Rockwell"/>
          <w:color w:val="auto"/>
          <w:sz w:val="20"/>
          <w:szCs w:val="20"/>
        </w:rPr>
      </w:pPr>
      <w:r w:rsidRPr="0059508E">
        <w:rPr>
          <w:rFonts w:ascii="Rockwell" w:hAnsi="Rockwell"/>
          <w:color w:val="auto"/>
          <w:sz w:val="20"/>
          <w:szCs w:val="20"/>
        </w:rPr>
        <w:t>Contractor’s Comprehensive General Liability and Owner’s Protective Liability insurance, as noted in the Special Provisions</w:t>
      </w:r>
    </w:p>
    <w:p w14:paraId="525213DC" w14:textId="59883D22" w:rsidR="0059508E" w:rsidRPr="0059508E" w:rsidRDefault="0059508E" w:rsidP="00E265B2">
      <w:pPr>
        <w:numPr>
          <w:ilvl w:val="0"/>
          <w:numId w:val="32"/>
        </w:numPr>
        <w:spacing w:after="0" w:line="240" w:lineRule="auto"/>
        <w:ind w:left="0" w:right="-630" w:firstLine="0"/>
        <w:rPr>
          <w:rFonts w:ascii="Rockwell" w:hAnsi="Rockwell"/>
          <w:color w:val="auto"/>
          <w:sz w:val="20"/>
          <w:szCs w:val="20"/>
        </w:rPr>
      </w:pPr>
      <w:r w:rsidRPr="0059508E">
        <w:rPr>
          <w:rFonts w:ascii="Rockwell" w:hAnsi="Rockwell"/>
          <w:color w:val="auto"/>
          <w:sz w:val="20"/>
          <w:szCs w:val="20"/>
        </w:rPr>
        <w:t>These above items will be forwarded to Kris Hammack</w:t>
      </w:r>
    </w:p>
    <w:p w14:paraId="31D0B8C3"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Schedule.  As noted in the specifications, 150 days will be allowed for the completion of the project.</w:t>
      </w:r>
    </w:p>
    <w:p w14:paraId="2F4CE283"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Notice to Proceed will be dated Monday, July 22, 2024 and will be sent to Greg Arnold.</w:t>
      </w:r>
    </w:p>
    <w:p w14:paraId="339A94FB"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curbs, sidewalk and stone for the parking lot will be placed as a part of this contract.  The asphalt will be bid later under separate contract.</w:t>
      </w:r>
    </w:p>
    <w:p w14:paraId="4C522F69" w14:textId="5BA0AC4B"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brick and concrete block were discussed.  The idea is to match the existing as closely as possible.  Samples were presented.  A Glen Gery brick, Aberdeen, and Graphite 3325 concrete block were selected.</w:t>
      </w:r>
    </w:p>
    <w:p w14:paraId="07F19AE7"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Contractor is to leave an area in the back parking area open to the rear door of the Courthouse.  There may be several days when they are working when access will not be available to enter through this door.  Once the existing concrete is removed, they will place a walk-able surface so that the Courthouse employees may use this rear door.</w:t>
      </w:r>
    </w:p>
    <w:p w14:paraId="5AD03588"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Utilities were discussed.  Most utilities are already in the building.</w:t>
      </w:r>
    </w:p>
    <w:p w14:paraId="00A2834B"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It was noted that the existing curbs at the West end of the front parking lot will be removed under this contract.</w:t>
      </w:r>
    </w:p>
    <w:p w14:paraId="75938266"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There two light poles, not shown on the drawings, that will need to be removed.  Future lighting for the proposed parking lot will be provided by Wall Packs placed on the West side of the existing and proposed buildings.</w:t>
      </w:r>
    </w:p>
    <w:p w14:paraId="36FE7F10"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Discussions concerning the existing underground 24” pipe and the two accompanying manholes were made.</w:t>
      </w:r>
    </w:p>
    <w:p w14:paraId="5C5D5F81"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lastRenderedPageBreak/>
        <w:t>Erosion Control was discussed.  If dirt gets on the pavement, the Contractor is to remove that dirt by sweeping, not with water.</w:t>
      </w:r>
    </w:p>
    <w:p w14:paraId="0525B7C7"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 xml:space="preserve">The Port O Let is to be placed in the rear parking lot area.  A location will be selected based on the Contractor’s needs as approved by the Commissioners. </w:t>
      </w:r>
    </w:p>
    <w:p w14:paraId="1307ED97"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dumpster and concrete washout area will be placed in the rear parking area.  A location will be selected based on the Contractor’s needs as approved by the Commissioners.</w:t>
      </w:r>
    </w:p>
    <w:p w14:paraId="32327859"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Signs will be placed indicating the Construction Entry.</w:t>
      </w:r>
    </w:p>
    <w:p w14:paraId="553FB48A"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It was noted that on a technical basis per State requirements, this building addition is actually a separate building from the existing Courthouse and therefore will not have to be fire sprinkled as is the existing Courthouse.  There will be a fire wall placed between the existing and the proposed buildings.  The existing 8” concrete block wall will serve as a fire wall.</w:t>
      </w:r>
    </w:p>
    <w:p w14:paraId="07FDF38B"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entire wall that separates the existing from the proposed structure is a considered a fire wall.  The existing concrete block wall and the attached brick will remain.  Above that wall a fire rated separation wall will be placed with 2 layers of type X fire rated drywall on each side of that separation wall.</w:t>
      </w:r>
    </w:p>
    <w:p w14:paraId="3474D411"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Wood studs or metal studs may be used in the construction of the walls of the Prosecutor’s office.  All walls will be sound proofed with insulation.</w:t>
      </w:r>
    </w:p>
    <w:p w14:paraId="00F86F57"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Finishes are shown on the drawings.  However, the Contractor is to submit drawings/specifications for approval.</w:t>
      </w:r>
    </w:p>
    <w:p w14:paraId="55D403F1"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The final product for the finishes is to match the existing Courthouse as closely as possible.</w:t>
      </w:r>
    </w:p>
    <w:p w14:paraId="41A81C41"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Building foundations were briefly discussed.</w:t>
      </w:r>
    </w:p>
    <w:p w14:paraId="6950B789"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 xml:space="preserve">Exterior lighting was discussed.  There will be 8 new wall packs.  Four on the entire West side (including the existing building) to illuminate the new parking lot, 2 to illuminate the South side of the proposed building and existing parking, and 2 to illuminate the East side of the proposed building so as to provide light for the walk-way between the buildings. </w:t>
      </w:r>
    </w:p>
    <w:p w14:paraId="589DFF60" w14:textId="77777777" w:rsidR="0059508E" w:rsidRPr="0059508E" w:rsidRDefault="0059508E" w:rsidP="0059508E">
      <w:pPr>
        <w:numPr>
          <w:ilvl w:val="0"/>
          <w:numId w:val="31"/>
        </w:numPr>
        <w:spacing w:after="0" w:line="240" w:lineRule="auto"/>
        <w:ind w:right="-630"/>
        <w:rPr>
          <w:rFonts w:ascii="Rockwell" w:hAnsi="Rockwell"/>
          <w:color w:val="auto"/>
          <w:sz w:val="20"/>
          <w:szCs w:val="20"/>
        </w:rPr>
      </w:pPr>
      <w:r w:rsidRPr="0059508E">
        <w:rPr>
          <w:rFonts w:ascii="Rockwell" w:hAnsi="Rockwell"/>
          <w:color w:val="auto"/>
          <w:sz w:val="20"/>
          <w:szCs w:val="20"/>
        </w:rPr>
        <w:t>Regarding plumbing, there will be a sanitary line ‘run’ into the existing Records area.  It will come into the Records room about 2’ or so.  A vertical pipe will be placed for future use.</w:t>
      </w:r>
    </w:p>
    <w:p w14:paraId="7184BEDF" w14:textId="77777777" w:rsidR="0059508E" w:rsidRDefault="0059508E" w:rsidP="00364BBF">
      <w:pPr>
        <w:ind w:left="-5"/>
      </w:pPr>
    </w:p>
    <w:p w14:paraId="39BD2421" w14:textId="6D343467" w:rsidR="003C0345" w:rsidRDefault="003C0345" w:rsidP="008206E5">
      <w:pPr>
        <w:ind w:left="-5" w:firstLine="0"/>
      </w:pPr>
      <w:r>
        <w:t>The meeting adjourned at 9:40 a.m. on July 19, 2024.</w:t>
      </w:r>
    </w:p>
    <w:p w14:paraId="76788685" w14:textId="02C40EF1" w:rsidR="00695856" w:rsidRDefault="00695856">
      <w:pPr>
        <w:ind w:left="-5"/>
      </w:pPr>
      <w:r>
        <w:t xml:space="preserve"> </w:t>
      </w:r>
    </w:p>
    <w:p w14:paraId="7161B3B8" w14:textId="77777777" w:rsidR="00FD6236" w:rsidRDefault="00FD6236" w:rsidP="00FA37BC">
      <w:pPr>
        <w:ind w:left="-5"/>
      </w:pPr>
    </w:p>
    <w:p w14:paraId="5FA3154C" w14:textId="657DA4D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90062E">
        <w:t>______________________</w:t>
      </w:r>
    </w:p>
    <w:p w14:paraId="395369FD" w14:textId="59003DE3" w:rsidR="00D02F72" w:rsidRDefault="004348DD" w:rsidP="0081302C">
      <w:pPr>
        <w:tabs>
          <w:tab w:val="center" w:pos="4201"/>
          <w:tab w:val="center" w:pos="7081"/>
        </w:tabs>
        <w:ind w:left="-15" w:firstLine="0"/>
      </w:pPr>
      <w:r>
        <w:t xml:space="preserve">Randy Cole  </w:t>
      </w:r>
      <w:r w:rsidR="0090062E">
        <w:tab/>
        <w:t xml:space="preserve">                                     </w:t>
      </w:r>
      <w:r>
        <w:t xml:space="preserve">Rebecca Thorn </w:t>
      </w:r>
      <w:r w:rsidR="0090062E">
        <w:t xml:space="preserve">                   Randy Kleaving</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9FED456" w:rsidR="001C50E3" w:rsidRDefault="004348DD" w:rsidP="007A083D">
      <w:pPr>
        <w:ind w:left="-5" w:right="357"/>
      </w:pPr>
      <w:r>
        <w:rPr>
          <w:i/>
          <w:sz w:val="16"/>
        </w:rPr>
        <w:t xml:space="preserve">Minutes </w:t>
      </w:r>
      <w:r w:rsidR="003C0345">
        <w:rPr>
          <w:i/>
          <w:sz w:val="16"/>
        </w:rPr>
        <w:t xml:space="preserve">reviewed </w:t>
      </w:r>
      <w:r>
        <w:rPr>
          <w:i/>
          <w:sz w:val="16"/>
        </w:rPr>
        <w:t xml:space="preserve">by: </w:t>
      </w:r>
    </w:p>
    <w:p w14:paraId="2D5D8FDD" w14:textId="4976744C" w:rsidR="001C50E3" w:rsidRDefault="004348DD" w:rsidP="007E569E">
      <w:pPr>
        <w:spacing w:after="0" w:line="259" w:lineRule="auto"/>
        <w:ind w:left="-5"/>
        <w:rPr>
          <w:i/>
          <w:sz w:val="16"/>
        </w:rPr>
      </w:pPr>
      <w:r>
        <w:rPr>
          <w:i/>
          <w:sz w:val="16"/>
        </w:rPr>
        <w:t xml:space="preserve">Kristinia L. Hammack, Auditor </w:t>
      </w:r>
    </w:p>
    <w:p w14:paraId="63A4B3B3" w14:textId="77777777" w:rsidR="003C0345" w:rsidRDefault="003C0345" w:rsidP="007E569E">
      <w:pPr>
        <w:spacing w:after="0" w:line="259" w:lineRule="auto"/>
        <w:ind w:left="-5"/>
        <w:rPr>
          <w:i/>
          <w:sz w:val="16"/>
        </w:rPr>
      </w:pPr>
    </w:p>
    <w:p w14:paraId="3DB3ECEE" w14:textId="21683183" w:rsidR="003C0345" w:rsidRDefault="003C0345" w:rsidP="007E569E">
      <w:pPr>
        <w:spacing w:after="0" w:line="259" w:lineRule="auto"/>
        <w:ind w:left="-5"/>
        <w:rPr>
          <w:i/>
          <w:sz w:val="16"/>
        </w:rPr>
      </w:pPr>
      <w:r>
        <w:rPr>
          <w:i/>
          <w:sz w:val="16"/>
        </w:rPr>
        <w:t>Minutes prepared by:</w:t>
      </w:r>
    </w:p>
    <w:p w14:paraId="7D1F0187" w14:textId="16E04988" w:rsidR="003C0345" w:rsidRDefault="003C0345" w:rsidP="007E569E">
      <w:pPr>
        <w:spacing w:after="0" w:line="259" w:lineRule="auto"/>
        <w:ind w:left="-5"/>
      </w:pPr>
      <w:r>
        <w:rPr>
          <w:i/>
          <w:sz w:val="16"/>
        </w:rPr>
        <w:t>Leisa M. Ecker, Deputy Auditor</w:t>
      </w:r>
    </w:p>
    <w:sectPr w:rsidR="003C0345" w:rsidSect="003C5B45">
      <w:footerReference w:type="even" r:id="rId8"/>
      <w:footerReference w:type="default" r:id="rId9"/>
      <w:footerReference w:type="first" r:id="rId10"/>
      <w:pgSz w:w="12240" w:h="20160"/>
      <w:pgMar w:top="288"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80D0F6D"/>
    <w:multiLevelType w:val="hybridMultilevel"/>
    <w:tmpl w:val="D6B80AD0"/>
    <w:lvl w:ilvl="0" w:tplc="7A8CBC5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53B94"/>
    <w:multiLevelType w:val="hybridMultilevel"/>
    <w:tmpl w:val="5FA0FFF8"/>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D48238C"/>
    <w:multiLevelType w:val="hybridMultilevel"/>
    <w:tmpl w:val="7790661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A12EF"/>
    <w:multiLevelType w:val="hybridMultilevel"/>
    <w:tmpl w:val="E69CB5D4"/>
    <w:lvl w:ilvl="0" w:tplc="D2B02CE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9D7E69"/>
    <w:multiLevelType w:val="hybridMultilevel"/>
    <w:tmpl w:val="C6A4FCFA"/>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25"/>
  </w:num>
  <w:num w:numId="2" w16cid:durableId="1735278755">
    <w:abstractNumId w:val="9"/>
  </w:num>
  <w:num w:numId="3" w16cid:durableId="2120564859">
    <w:abstractNumId w:val="15"/>
  </w:num>
  <w:num w:numId="4" w16cid:durableId="110395189">
    <w:abstractNumId w:val="28"/>
  </w:num>
  <w:num w:numId="5" w16cid:durableId="220405731">
    <w:abstractNumId w:val="7"/>
  </w:num>
  <w:num w:numId="6" w16cid:durableId="1808471537">
    <w:abstractNumId w:val="11"/>
  </w:num>
  <w:num w:numId="7" w16cid:durableId="838541662">
    <w:abstractNumId w:val="31"/>
  </w:num>
  <w:num w:numId="8" w16cid:durableId="116027022">
    <w:abstractNumId w:val="6"/>
  </w:num>
  <w:num w:numId="9" w16cid:durableId="1532910774">
    <w:abstractNumId w:val="27"/>
  </w:num>
  <w:num w:numId="10" w16cid:durableId="2059432274">
    <w:abstractNumId w:val="8"/>
  </w:num>
  <w:num w:numId="11" w16cid:durableId="461190576">
    <w:abstractNumId w:val="22"/>
  </w:num>
  <w:num w:numId="12" w16cid:durableId="191654430">
    <w:abstractNumId w:val="23"/>
  </w:num>
  <w:num w:numId="13" w16cid:durableId="885944002">
    <w:abstractNumId w:val="21"/>
  </w:num>
  <w:num w:numId="14" w16cid:durableId="979841415">
    <w:abstractNumId w:val="20"/>
  </w:num>
  <w:num w:numId="15" w16cid:durableId="2107383449">
    <w:abstractNumId w:val="3"/>
  </w:num>
  <w:num w:numId="16" w16cid:durableId="2057505942">
    <w:abstractNumId w:val="4"/>
  </w:num>
  <w:num w:numId="17" w16cid:durableId="403794184">
    <w:abstractNumId w:val="12"/>
  </w:num>
  <w:num w:numId="18" w16cid:durableId="1429496441">
    <w:abstractNumId w:val="30"/>
  </w:num>
  <w:num w:numId="19" w16cid:durableId="2028437009">
    <w:abstractNumId w:val="24"/>
  </w:num>
  <w:num w:numId="20" w16cid:durableId="119153519">
    <w:abstractNumId w:val="5"/>
  </w:num>
  <w:num w:numId="21" w16cid:durableId="1075008896">
    <w:abstractNumId w:val="29"/>
  </w:num>
  <w:num w:numId="22" w16cid:durableId="946035612">
    <w:abstractNumId w:val="0"/>
  </w:num>
  <w:num w:numId="23" w16cid:durableId="1464689439">
    <w:abstractNumId w:val="14"/>
  </w:num>
  <w:num w:numId="24" w16cid:durableId="1059594238">
    <w:abstractNumId w:val="13"/>
  </w:num>
  <w:num w:numId="25" w16cid:durableId="630131488">
    <w:abstractNumId w:val="2"/>
  </w:num>
  <w:num w:numId="26" w16cid:durableId="1267734980">
    <w:abstractNumId w:val="10"/>
  </w:num>
  <w:num w:numId="27" w16cid:durableId="73432594">
    <w:abstractNumId w:val="18"/>
  </w:num>
  <w:num w:numId="28" w16cid:durableId="410854677">
    <w:abstractNumId w:val="16"/>
  </w:num>
  <w:num w:numId="29" w16cid:durableId="201401421">
    <w:abstractNumId w:val="26"/>
  </w:num>
  <w:num w:numId="30" w16cid:durableId="975334185">
    <w:abstractNumId w:val="19"/>
  </w:num>
  <w:num w:numId="31" w16cid:durableId="127285553">
    <w:abstractNumId w:val="17"/>
  </w:num>
  <w:num w:numId="32" w16cid:durableId="14503971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14192"/>
    <w:rsid w:val="00014B42"/>
    <w:rsid w:val="00030BFA"/>
    <w:rsid w:val="000332CF"/>
    <w:rsid w:val="0003452B"/>
    <w:rsid w:val="0003565C"/>
    <w:rsid w:val="000404E2"/>
    <w:rsid w:val="0004559F"/>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20706"/>
    <w:rsid w:val="00122011"/>
    <w:rsid w:val="00132130"/>
    <w:rsid w:val="00134014"/>
    <w:rsid w:val="001409AD"/>
    <w:rsid w:val="00144DCC"/>
    <w:rsid w:val="00146064"/>
    <w:rsid w:val="00147410"/>
    <w:rsid w:val="00157D3C"/>
    <w:rsid w:val="00157FDB"/>
    <w:rsid w:val="00160456"/>
    <w:rsid w:val="00170983"/>
    <w:rsid w:val="0018146C"/>
    <w:rsid w:val="0018159F"/>
    <w:rsid w:val="00191AE8"/>
    <w:rsid w:val="0019638E"/>
    <w:rsid w:val="001A1144"/>
    <w:rsid w:val="001B2198"/>
    <w:rsid w:val="001B38E4"/>
    <w:rsid w:val="001B67F9"/>
    <w:rsid w:val="001C065D"/>
    <w:rsid w:val="001C0BB0"/>
    <w:rsid w:val="001C25C1"/>
    <w:rsid w:val="001C50E3"/>
    <w:rsid w:val="001C68AC"/>
    <w:rsid w:val="001D0E44"/>
    <w:rsid w:val="001D0E49"/>
    <w:rsid w:val="001D2035"/>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7A92"/>
    <w:rsid w:val="00243381"/>
    <w:rsid w:val="00257357"/>
    <w:rsid w:val="002737EE"/>
    <w:rsid w:val="00274ADC"/>
    <w:rsid w:val="00282ACB"/>
    <w:rsid w:val="00283A71"/>
    <w:rsid w:val="00287011"/>
    <w:rsid w:val="00293044"/>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9C7"/>
    <w:rsid w:val="002F4387"/>
    <w:rsid w:val="002F65B4"/>
    <w:rsid w:val="002F6DE3"/>
    <w:rsid w:val="002F7BDD"/>
    <w:rsid w:val="00300B21"/>
    <w:rsid w:val="00303B1B"/>
    <w:rsid w:val="0030566E"/>
    <w:rsid w:val="003063C6"/>
    <w:rsid w:val="003176CA"/>
    <w:rsid w:val="00321CCF"/>
    <w:rsid w:val="003221C4"/>
    <w:rsid w:val="00325004"/>
    <w:rsid w:val="00325AF1"/>
    <w:rsid w:val="00326FBE"/>
    <w:rsid w:val="00335066"/>
    <w:rsid w:val="00344DF8"/>
    <w:rsid w:val="00351667"/>
    <w:rsid w:val="00351D94"/>
    <w:rsid w:val="00354A3B"/>
    <w:rsid w:val="00355207"/>
    <w:rsid w:val="00362AFA"/>
    <w:rsid w:val="003647E8"/>
    <w:rsid w:val="00364BBF"/>
    <w:rsid w:val="00370798"/>
    <w:rsid w:val="0037156D"/>
    <w:rsid w:val="00372F4D"/>
    <w:rsid w:val="003816ED"/>
    <w:rsid w:val="00383162"/>
    <w:rsid w:val="0038360D"/>
    <w:rsid w:val="00385646"/>
    <w:rsid w:val="00387565"/>
    <w:rsid w:val="00392791"/>
    <w:rsid w:val="003A1447"/>
    <w:rsid w:val="003A6852"/>
    <w:rsid w:val="003B0044"/>
    <w:rsid w:val="003B5731"/>
    <w:rsid w:val="003B687B"/>
    <w:rsid w:val="003C0345"/>
    <w:rsid w:val="003C17B5"/>
    <w:rsid w:val="003C3E48"/>
    <w:rsid w:val="003C48EF"/>
    <w:rsid w:val="003C4C79"/>
    <w:rsid w:val="003C5B45"/>
    <w:rsid w:val="003C7825"/>
    <w:rsid w:val="003D1252"/>
    <w:rsid w:val="003D2040"/>
    <w:rsid w:val="003D2728"/>
    <w:rsid w:val="003D5244"/>
    <w:rsid w:val="003D6769"/>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25E4"/>
    <w:rsid w:val="004818D2"/>
    <w:rsid w:val="00483521"/>
    <w:rsid w:val="004865AE"/>
    <w:rsid w:val="00487533"/>
    <w:rsid w:val="00493298"/>
    <w:rsid w:val="00493678"/>
    <w:rsid w:val="004A3940"/>
    <w:rsid w:val="004A3A73"/>
    <w:rsid w:val="004A5C54"/>
    <w:rsid w:val="004A6C31"/>
    <w:rsid w:val="004B00DC"/>
    <w:rsid w:val="004B5340"/>
    <w:rsid w:val="004B5D36"/>
    <w:rsid w:val="004C0168"/>
    <w:rsid w:val="004C23CD"/>
    <w:rsid w:val="004C68C6"/>
    <w:rsid w:val="004E0408"/>
    <w:rsid w:val="004E5741"/>
    <w:rsid w:val="004F2907"/>
    <w:rsid w:val="00502F7B"/>
    <w:rsid w:val="00503AFD"/>
    <w:rsid w:val="00504AE9"/>
    <w:rsid w:val="0050553D"/>
    <w:rsid w:val="005072F9"/>
    <w:rsid w:val="00515D10"/>
    <w:rsid w:val="00525847"/>
    <w:rsid w:val="00545A9D"/>
    <w:rsid w:val="00545CA7"/>
    <w:rsid w:val="00546D64"/>
    <w:rsid w:val="005538A7"/>
    <w:rsid w:val="00554C00"/>
    <w:rsid w:val="00556BB4"/>
    <w:rsid w:val="00557BC3"/>
    <w:rsid w:val="0057065A"/>
    <w:rsid w:val="00570A6F"/>
    <w:rsid w:val="00574931"/>
    <w:rsid w:val="0057496A"/>
    <w:rsid w:val="005908AE"/>
    <w:rsid w:val="00590B45"/>
    <w:rsid w:val="00591935"/>
    <w:rsid w:val="00591DE0"/>
    <w:rsid w:val="00592E28"/>
    <w:rsid w:val="00593930"/>
    <w:rsid w:val="0059508E"/>
    <w:rsid w:val="005A3816"/>
    <w:rsid w:val="005A3DE4"/>
    <w:rsid w:val="005A49A7"/>
    <w:rsid w:val="005A58C3"/>
    <w:rsid w:val="005B2E76"/>
    <w:rsid w:val="005B58BD"/>
    <w:rsid w:val="005C0AB9"/>
    <w:rsid w:val="005C387A"/>
    <w:rsid w:val="005D01E0"/>
    <w:rsid w:val="005D3ED5"/>
    <w:rsid w:val="005D3F7D"/>
    <w:rsid w:val="005D468D"/>
    <w:rsid w:val="005D58F5"/>
    <w:rsid w:val="005E20A6"/>
    <w:rsid w:val="005E29EE"/>
    <w:rsid w:val="005E56AD"/>
    <w:rsid w:val="005E5CB2"/>
    <w:rsid w:val="005F03C2"/>
    <w:rsid w:val="006030DD"/>
    <w:rsid w:val="00606A22"/>
    <w:rsid w:val="00613D5B"/>
    <w:rsid w:val="0061554B"/>
    <w:rsid w:val="00616332"/>
    <w:rsid w:val="00622AF5"/>
    <w:rsid w:val="00627368"/>
    <w:rsid w:val="00633A13"/>
    <w:rsid w:val="00651D6F"/>
    <w:rsid w:val="00656A0E"/>
    <w:rsid w:val="00662A36"/>
    <w:rsid w:val="00665CE8"/>
    <w:rsid w:val="006722FB"/>
    <w:rsid w:val="00681F15"/>
    <w:rsid w:val="006857E8"/>
    <w:rsid w:val="00687B4C"/>
    <w:rsid w:val="00693BDC"/>
    <w:rsid w:val="00695856"/>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724B"/>
    <w:rsid w:val="00717FC0"/>
    <w:rsid w:val="00727AD5"/>
    <w:rsid w:val="007340A2"/>
    <w:rsid w:val="007455E4"/>
    <w:rsid w:val="007501FC"/>
    <w:rsid w:val="007547EC"/>
    <w:rsid w:val="0076060C"/>
    <w:rsid w:val="00760F81"/>
    <w:rsid w:val="00765500"/>
    <w:rsid w:val="0076591A"/>
    <w:rsid w:val="00766DBB"/>
    <w:rsid w:val="00767B95"/>
    <w:rsid w:val="007707AC"/>
    <w:rsid w:val="007761E5"/>
    <w:rsid w:val="00777217"/>
    <w:rsid w:val="00781970"/>
    <w:rsid w:val="00782547"/>
    <w:rsid w:val="00785667"/>
    <w:rsid w:val="007917C1"/>
    <w:rsid w:val="007931E0"/>
    <w:rsid w:val="007959DA"/>
    <w:rsid w:val="007A083D"/>
    <w:rsid w:val="007A4D53"/>
    <w:rsid w:val="007B3EB3"/>
    <w:rsid w:val="007B495C"/>
    <w:rsid w:val="007B79AE"/>
    <w:rsid w:val="007C15BE"/>
    <w:rsid w:val="007D4792"/>
    <w:rsid w:val="007D492A"/>
    <w:rsid w:val="007E3304"/>
    <w:rsid w:val="007E4FF6"/>
    <w:rsid w:val="007E569E"/>
    <w:rsid w:val="007F0443"/>
    <w:rsid w:val="007F0B7B"/>
    <w:rsid w:val="007F3D56"/>
    <w:rsid w:val="007F6BF7"/>
    <w:rsid w:val="007F719A"/>
    <w:rsid w:val="00800C0F"/>
    <w:rsid w:val="00803092"/>
    <w:rsid w:val="00805D8F"/>
    <w:rsid w:val="008062C0"/>
    <w:rsid w:val="0081302C"/>
    <w:rsid w:val="008152C1"/>
    <w:rsid w:val="008206E5"/>
    <w:rsid w:val="008255DF"/>
    <w:rsid w:val="00834F2B"/>
    <w:rsid w:val="00836308"/>
    <w:rsid w:val="0083786A"/>
    <w:rsid w:val="00855425"/>
    <w:rsid w:val="00874E39"/>
    <w:rsid w:val="00877690"/>
    <w:rsid w:val="00891AA7"/>
    <w:rsid w:val="00894AB1"/>
    <w:rsid w:val="008958A3"/>
    <w:rsid w:val="008B565C"/>
    <w:rsid w:val="008C1E58"/>
    <w:rsid w:val="008C4BAB"/>
    <w:rsid w:val="008C4C2E"/>
    <w:rsid w:val="008C6907"/>
    <w:rsid w:val="008D1944"/>
    <w:rsid w:val="008D1D2B"/>
    <w:rsid w:val="008E195D"/>
    <w:rsid w:val="008F4516"/>
    <w:rsid w:val="0090062E"/>
    <w:rsid w:val="0090170F"/>
    <w:rsid w:val="00903F9E"/>
    <w:rsid w:val="009068C2"/>
    <w:rsid w:val="0091420C"/>
    <w:rsid w:val="00920975"/>
    <w:rsid w:val="00927C10"/>
    <w:rsid w:val="0093399B"/>
    <w:rsid w:val="00947F65"/>
    <w:rsid w:val="009503AE"/>
    <w:rsid w:val="00955FEA"/>
    <w:rsid w:val="00956F31"/>
    <w:rsid w:val="00960024"/>
    <w:rsid w:val="009623D9"/>
    <w:rsid w:val="00962FE3"/>
    <w:rsid w:val="0096307D"/>
    <w:rsid w:val="00964748"/>
    <w:rsid w:val="00964CA7"/>
    <w:rsid w:val="00971D3D"/>
    <w:rsid w:val="00973C0A"/>
    <w:rsid w:val="00982754"/>
    <w:rsid w:val="00982C03"/>
    <w:rsid w:val="0099136F"/>
    <w:rsid w:val="009929F4"/>
    <w:rsid w:val="009950C5"/>
    <w:rsid w:val="009A110A"/>
    <w:rsid w:val="009A34FD"/>
    <w:rsid w:val="009A37DE"/>
    <w:rsid w:val="009A513F"/>
    <w:rsid w:val="009A6ADA"/>
    <w:rsid w:val="009B0C11"/>
    <w:rsid w:val="009B171D"/>
    <w:rsid w:val="009B4657"/>
    <w:rsid w:val="009C0240"/>
    <w:rsid w:val="009C5BD3"/>
    <w:rsid w:val="009D60B2"/>
    <w:rsid w:val="009F11D0"/>
    <w:rsid w:val="009F463B"/>
    <w:rsid w:val="009F61EC"/>
    <w:rsid w:val="00A013D3"/>
    <w:rsid w:val="00A0348C"/>
    <w:rsid w:val="00A0391C"/>
    <w:rsid w:val="00A06612"/>
    <w:rsid w:val="00A11172"/>
    <w:rsid w:val="00A130F3"/>
    <w:rsid w:val="00A16F1A"/>
    <w:rsid w:val="00A245FF"/>
    <w:rsid w:val="00A36A62"/>
    <w:rsid w:val="00A36D46"/>
    <w:rsid w:val="00A37396"/>
    <w:rsid w:val="00A37BAF"/>
    <w:rsid w:val="00A453F3"/>
    <w:rsid w:val="00A516A8"/>
    <w:rsid w:val="00A62E9F"/>
    <w:rsid w:val="00A63450"/>
    <w:rsid w:val="00A63634"/>
    <w:rsid w:val="00A822DB"/>
    <w:rsid w:val="00A93FD5"/>
    <w:rsid w:val="00A96A91"/>
    <w:rsid w:val="00A97093"/>
    <w:rsid w:val="00AA1C06"/>
    <w:rsid w:val="00AA636B"/>
    <w:rsid w:val="00AB7F64"/>
    <w:rsid w:val="00AC00C0"/>
    <w:rsid w:val="00AC2A10"/>
    <w:rsid w:val="00AD04F2"/>
    <w:rsid w:val="00AD54AF"/>
    <w:rsid w:val="00AE01C2"/>
    <w:rsid w:val="00AE7FE3"/>
    <w:rsid w:val="00AF1596"/>
    <w:rsid w:val="00AF1B88"/>
    <w:rsid w:val="00AF3FD0"/>
    <w:rsid w:val="00B046EB"/>
    <w:rsid w:val="00B1372F"/>
    <w:rsid w:val="00B15F39"/>
    <w:rsid w:val="00B16E7A"/>
    <w:rsid w:val="00B310D1"/>
    <w:rsid w:val="00B352B1"/>
    <w:rsid w:val="00B35629"/>
    <w:rsid w:val="00B41F65"/>
    <w:rsid w:val="00B4221F"/>
    <w:rsid w:val="00B44BBE"/>
    <w:rsid w:val="00B46DE2"/>
    <w:rsid w:val="00B51306"/>
    <w:rsid w:val="00B60F85"/>
    <w:rsid w:val="00B643ED"/>
    <w:rsid w:val="00B66B8A"/>
    <w:rsid w:val="00B72894"/>
    <w:rsid w:val="00B745C4"/>
    <w:rsid w:val="00B76441"/>
    <w:rsid w:val="00B835C2"/>
    <w:rsid w:val="00BA0938"/>
    <w:rsid w:val="00BA33FB"/>
    <w:rsid w:val="00BA51F4"/>
    <w:rsid w:val="00BA6861"/>
    <w:rsid w:val="00BB70E1"/>
    <w:rsid w:val="00BC0A88"/>
    <w:rsid w:val="00BC6D8C"/>
    <w:rsid w:val="00BD0A0B"/>
    <w:rsid w:val="00BD7290"/>
    <w:rsid w:val="00BE2AB6"/>
    <w:rsid w:val="00BE2CF8"/>
    <w:rsid w:val="00BF6C79"/>
    <w:rsid w:val="00BF7FB8"/>
    <w:rsid w:val="00C01CBE"/>
    <w:rsid w:val="00C02BD3"/>
    <w:rsid w:val="00C04C2B"/>
    <w:rsid w:val="00C12DD7"/>
    <w:rsid w:val="00C21378"/>
    <w:rsid w:val="00C21937"/>
    <w:rsid w:val="00C273DD"/>
    <w:rsid w:val="00C31A27"/>
    <w:rsid w:val="00C32598"/>
    <w:rsid w:val="00C344D1"/>
    <w:rsid w:val="00C34E7E"/>
    <w:rsid w:val="00C35DB5"/>
    <w:rsid w:val="00C35EE5"/>
    <w:rsid w:val="00C40B27"/>
    <w:rsid w:val="00C44E98"/>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97F"/>
    <w:rsid w:val="00CC1DE0"/>
    <w:rsid w:val="00CC22A4"/>
    <w:rsid w:val="00CC3EB9"/>
    <w:rsid w:val="00CD0BDE"/>
    <w:rsid w:val="00CD646D"/>
    <w:rsid w:val="00CE5F16"/>
    <w:rsid w:val="00CF2C5E"/>
    <w:rsid w:val="00CF562F"/>
    <w:rsid w:val="00CF5BD1"/>
    <w:rsid w:val="00CF7BBB"/>
    <w:rsid w:val="00D02F72"/>
    <w:rsid w:val="00D03E6F"/>
    <w:rsid w:val="00D047C0"/>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5DB6"/>
    <w:rsid w:val="00D46DF7"/>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C86"/>
    <w:rsid w:val="00D93141"/>
    <w:rsid w:val="00D9424F"/>
    <w:rsid w:val="00DA0033"/>
    <w:rsid w:val="00DA5506"/>
    <w:rsid w:val="00DA76E0"/>
    <w:rsid w:val="00DB19C6"/>
    <w:rsid w:val="00DB2B37"/>
    <w:rsid w:val="00DB47A1"/>
    <w:rsid w:val="00DB5332"/>
    <w:rsid w:val="00DC0CDC"/>
    <w:rsid w:val="00DC2050"/>
    <w:rsid w:val="00DC6D3D"/>
    <w:rsid w:val="00DD0E16"/>
    <w:rsid w:val="00DD3140"/>
    <w:rsid w:val="00DD6C4E"/>
    <w:rsid w:val="00DE1B8F"/>
    <w:rsid w:val="00DE3F3D"/>
    <w:rsid w:val="00DE6A50"/>
    <w:rsid w:val="00DF0E23"/>
    <w:rsid w:val="00DF1BA4"/>
    <w:rsid w:val="00E11029"/>
    <w:rsid w:val="00E15802"/>
    <w:rsid w:val="00E174F1"/>
    <w:rsid w:val="00E20CDC"/>
    <w:rsid w:val="00E23624"/>
    <w:rsid w:val="00E26A8E"/>
    <w:rsid w:val="00E32EDA"/>
    <w:rsid w:val="00E515E9"/>
    <w:rsid w:val="00E51A09"/>
    <w:rsid w:val="00E53D7B"/>
    <w:rsid w:val="00E542CB"/>
    <w:rsid w:val="00E55EF1"/>
    <w:rsid w:val="00E5696D"/>
    <w:rsid w:val="00E5731E"/>
    <w:rsid w:val="00E57E95"/>
    <w:rsid w:val="00E610BF"/>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C6774"/>
    <w:rsid w:val="00ED0D2C"/>
    <w:rsid w:val="00ED2E3F"/>
    <w:rsid w:val="00ED3443"/>
    <w:rsid w:val="00ED3E06"/>
    <w:rsid w:val="00ED7D10"/>
    <w:rsid w:val="00EF3A1A"/>
    <w:rsid w:val="00F0135D"/>
    <w:rsid w:val="00F04A25"/>
    <w:rsid w:val="00F066F1"/>
    <w:rsid w:val="00F0670C"/>
    <w:rsid w:val="00F11A18"/>
    <w:rsid w:val="00F13C98"/>
    <w:rsid w:val="00F162CA"/>
    <w:rsid w:val="00F3068C"/>
    <w:rsid w:val="00F30C3D"/>
    <w:rsid w:val="00F31131"/>
    <w:rsid w:val="00F3340D"/>
    <w:rsid w:val="00F42205"/>
    <w:rsid w:val="00F54FBE"/>
    <w:rsid w:val="00F61C59"/>
    <w:rsid w:val="00F61C82"/>
    <w:rsid w:val="00F625DF"/>
    <w:rsid w:val="00F71CC0"/>
    <w:rsid w:val="00F756DB"/>
    <w:rsid w:val="00F9101B"/>
    <w:rsid w:val="00FA24C4"/>
    <w:rsid w:val="00FA37BC"/>
    <w:rsid w:val="00FA6A19"/>
    <w:rsid w:val="00FB1F0D"/>
    <w:rsid w:val="00FB2087"/>
    <w:rsid w:val="00FB6FB2"/>
    <w:rsid w:val="00FB7D54"/>
    <w:rsid w:val="00FC26CC"/>
    <w:rsid w:val="00FC61A9"/>
    <w:rsid w:val="00FC7016"/>
    <w:rsid w:val="00FC7A99"/>
    <w:rsid w:val="00FC7CE2"/>
    <w:rsid w:val="00FD6236"/>
    <w:rsid w:val="00FD7F01"/>
    <w:rsid w:val="00FE397C"/>
    <w:rsid w:val="00FE752B"/>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paragraph" w:styleId="Heading4">
    <w:name w:val="heading 4"/>
    <w:basedOn w:val="Normal"/>
    <w:next w:val="Normal"/>
    <w:link w:val="Heading4Char"/>
    <w:uiPriority w:val="9"/>
    <w:semiHidden/>
    <w:unhideWhenUsed/>
    <w:qFormat/>
    <w:rsid w:val="00595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semiHidden/>
    <w:rsid w:val="0059508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simpsonpe@comcas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2024-07-23T13:10:00Z</cp:lastPrinted>
  <dcterms:created xsi:type="dcterms:W3CDTF">2024-07-23T13:31:00Z</dcterms:created>
  <dcterms:modified xsi:type="dcterms:W3CDTF">2024-07-23T13:31:00Z</dcterms:modified>
</cp:coreProperties>
</file>